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A6129C">
        <w:trPr>
          <w:trHeight w:val="1248"/>
        </w:trPr>
        <w:tc>
          <w:tcPr>
            <w:tcW w:w="11252" w:type="dxa"/>
            <w:gridSpan w:val="2"/>
          </w:tcPr>
          <w:p w:rsidR="00A3759B" w:rsidRDefault="00A3759B" w:rsidP="0093004E">
            <w:pPr>
              <w:pStyle w:val="Ttulo"/>
              <w:rPr>
                <w:rFonts w:ascii="Arial" w:hAnsi="Arial" w:cs="Arial"/>
                <w:sz w:val="26"/>
                <w:szCs w:val="26"/>
              </w:rPr>
            </w:pPr>
            <w:r>
              <w:rPr>
                <w:rFonts w:ascii="Arial" w:hAnsi="Arial" w:cs="Arial"/>
                <w:sz w:val="26"/>
                <w:szCs w:val="26"/>
              </w:rPr>
              <w:t xml:space="preserve"> </w:t>
            </w:r>
          </w:p>
          <w:p w:rsidR="0093004E" w:rsidRPr="0093004E" w:rsidRDefault="00A3759B" w:rsidP="0093004E">
            <w:pPr>
              <w:pStyle w:val="Ttulo"/>
              <w:rPr>
                <w:rFonts w:ascii="Arial" w:hAnsi="Arial" w:cs="Arial"/>
                <w:sz w:val="26"/>
                <w:szCs w:val="26"/>
              </w:rPr>
            </w:pPr>
            <w:r>
              <w:rPr>
                <w:rFonts w:ascii="Arial" w:hAnsi="Arial" w:cs="Arial"/>
                <w:sz w:val="26"/>
                <w:szCs w:val="26"/>
              </w:rPr>
              <w:t xml:space="preserve"> </w:t>
            </w:r>
            <w:r w:rsidR="0093004E" w:rsidRPr="0093004E">
              <w:rPr>
                <w:rFonts w:ascii="Arial" w:hAnsi="Arial" w:cs="Arial"/>
                <w:sz w:val="26"/>
                <w:szCs w:val="26"/>
              </w:rPr>
              <w:t>TERMO DE CONSENTIMENTO LIVRE E ESCLARECIDO</w:t>
            </w:r>
          </w:p>
          <w:p w:rsidR="0093004E" w:rsidRPr="00D87CF8" w:rsidRDefault="0093004E" w:rsidP="0093004E">
            <w:pPr>
              <w:pStyle w:val="Ttulo"/>
              <w:rPr>
                <w:rFonts w:ascii="Arial" w:hAnsi="Arial" w:cs="Arial"/>
                <w:sz w:val="24"/>
                <w:szCs w:val="24"/>
              </w:rPr>
            </w:pPr>
            <w:r w:rsidRPr="00D87CF8">
              <w:rPr>
                <w:rFonts w:ascii="Arial" w:hAnsi="Arial" w:cs="Arial"/>
                <w:sz w:val="24"/>
                <w:szCs w:val="24"/>
              </w:rPr>
              <w:t>Cirurgia do Estrabismo</w:t>
            </w:r>
          </w:p>
          <w:p w:rsidR="0093004E" w:rsidRPr="00D87CF8" w:rsidRDefault="0093004E" w:rsidP="0093004E">
            <w:pPr>
              <w:pStyle w:val="NormalWeb"/>
              <w:jc w:val="both"/>
              <w:rPr>
                <w:rFonts w:ascii="Arial" w:hAnsi="Arial" w:cs="Arial"/>
                <w:sz w:val="22"/>
                <w:szCs w:val="22"/>
              </w:rPr>
            </w:pPr>
            <w:r w:rsidRPr="00D87CF8">
              <w:rPr>
                <w:rFonts w:ascii="Arial" w:hAnsi="Arial" w:cs="Arial"/>
                <w:sz w:val="22"/>
                <w:szCs w:val="22"/>
              </w:rPr>
              <w:t xml:space="preserve">Eu, abaixo assinado, autorizo o(a) Dr(a). </w:t>
            </w:r>
            <w:r w:rsidRPr="00D87CF8">
              <w:rPr>
                <w:rFonts w:ascii="Arial" w:hAnsi="Arial" w:cs="Arial"/>
                <w:sz w:val="22"/>
                <w:szCs w:val="22"/>
              </w:rPr>
              <w:fldChar w:fldCharType="begin">
                <w:ffData>
                  <w:name w:val="Texto43"/>
                  <w:enabled/>
                  <w:calcOnExit w:val="0"/>
                  <w:textInput/>
                </w:ffData>
              </w:fldChar>
            </w:r>
            <w:r w:rsidRPr="00D87CF8">
              <w:rPr>
                <w:rFonts w:ascii="Arial" w:hAnsi="Arial" w:cs="Arial"/>
                <w:sz w:val="22"/>
                <w:szCs w:val="22"/>
              </w:rPr>
              <w:instrText xml:space="preserve"> FORMTEXT </w:instrText>
            </w:r>
            <w:r w:rsidRPr="00D87CF8">
              <w:rPr>
                <w:rFonts w:ascii="Arial" w:hAnsi="Arial" w:cs="Arial"/>
                <w:sz w:val="22"/>
                <w:szCs w:val="22"/>
              </w:rPr>
            </w:r>
            <w:r w:rsidRPr="00D87CF8">
              <w:rPr>
                <w:rFonts w:ascii="Arial" w:hAnsi="Arial" w:cs="Arial"/>
                <w:sz w:val="22"/>
                <w:szCs w:val="22"/>
              </w:rPr>
              <w:fldChar w:fldCharType="separate"/>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sz w:val="22"/>
                <w:szCs w:val="22"/>
              </w:rPr>
              <w:fldChar w:fldCharType="end"/>
            </w:r>
            <w:r w:rsidRPr="00D87CF8">
              <w:rPr>
                <w:rFonts w:ascii="Arial" w:hAnsi="Arial" w:cs="Arial"/>
                <w:sz w:val="22"/>
                <w:szCs w:val="22"/>
              </w:rPr>
              <w:t>, equipe médica e as</w:t>
            </w:r>
            <w:r w:rsidRPr="00D87CF8">
              <w:rPr>
                <w:rFonts w:ascii="Arial" w:hAnsi="Arial" w:cs="Arial"/>
                <w:noProof/>
                <w:sz w:val="22"/>
                <w:szCs w:val="22"/>
              </w:rPr>
              <w:t>sistentes, no Hospital de Clinicas de Porto Alegre, a realizarem o procedimento proposto</w:t>
            </w:r>
            <w:r w:rsidR="000474ED">
              <w:rPr>
                <w:rFonts w:ascii="Arial" w:hAnsi="Arial" w:cs="Arial"/>
                <w:noProof/>
                <w:sz w:val="22"/>
                <w:szCs w:val="22"/>
              </w:rPr>
              <w:t xml:space="preserve"> </w:t>
            </w:r>
            <w:r w:rsidRPr="00D87CF8">
              <w:rPr>
                <w:rFonts w:ascii="Arial" w:hAnsi="Arial" w:cs="Arial"/>
                <w:sz w:val="22"/>
                <w:szCs w:val="22"/>
              </w:rPr>
              <w:fldChar w:fldCharType="begin">
                <w:ffData>
                  <w:name w:val="Texto43"/>
                  <w:enabled/>
                  <w:calcOnExit w:val="0"/>
                  <w:textInput/>
                </w:ffData>
              </w:fldChar>
            </w:r>
            <w:r w:rsidRPr="00D87CF8">
              <w:rPr>
                <w:rFonts w:ascii="Arial" w:hAnsi="Arial" w:cs="Arial"/>
                <w:sz w:val="22"/>
                <w:szCs w:val="22"/>
              </w:rPr>
              <w:instrText xml:space="preserve"> FORMTEXT </w:instrText>
            </w:r>
            <w:r w:rsidRPr="00D87CF8">
              <w:rPr>
                <w:rFonts w:ascii="Arial" w:hAnsi="Arial" w:cs="Arial"/>
                <w:sz w:val="22"/>
                <w:szCs w:val="22"/>
              </w:rPr>
            </w:r>
            <w:r w:rsidRPr="00D87CF8">
              <w:rPr>
                <w:rFonts w:ascii="Arial" w:hAnsi="Arial" w:cs="Arial"/>
                <w:sz w:val="22"/>
                <w:szCs w:val="22"/>
              </w:rPr>
              <w:fldChar w:fldCharType="separate"/>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sz w:val="22"/>
                <w:szCs w:val="22"/>
              </w:rPr>
              <w:fldChar w:fldCharType="end"/>
            </w:r>
            <w:r w:rsidRPr="00D87CF8">
              <w:rPr>
                <w:rFonts w:ascii="Arial" w:hAnsi="Arial" w:cs="Arial"/>
                <w:noProof/>
                <w:sz w:val="22"/>
                <w:szCs w:val="22"/>
              </w:rPr>
              <w:t>.</w:t>
            </w:r>
            <w:r w:rsidRPr="00D87CF8">
              <w:rPr>
                <w:rFonts w:ascii="Arial" w:hAnsi="Arial" w:cs="Arial"/>
                <w:sz w:val="22"/>
                <w:szCs w:val="22"/>
              </w:rPr>
              <w:t>como forma de tratamento para</w:t>
            </w:r>
            <w:r w:rsidR="000474ED">
              <w:rPr>
                <w:rFonts w:ascii="Arial" w:hAnsi="Arial" w:cs="Arial"/>
                <w:sz w:val="22"/>
                <w:szCs w:val="22"/>
              </w:rPr>
              <w:t xml:space="preserve"> </w:t>
            </w:r>
            <w:r w:rsidRPr="00D87CF8">
              <w:rPr>
                <w:rFonts w:ascii="Arial" w:hAnsi="Arial" w:cs="Arial"/>
                <w:sz w:val="22"/>
                <w:szCs w:val="22"/>
              </w:rPr>
              <w:fldChar w:fldCharType="begin">
                <w:ffData>
                  <w:name w:val="Texto43"/>
                  <w:enabled/>
                  <w:calcOnExit w:val="0"/>
                  <w:textInput/>
                </w:ffData>
              </w:fldChar>
            </w:r>
            <w:r w:rsidRPr="00D87CF8">
              <w:rPr>
                <w:rFonts w:ascii="Arial" w:hAnsi="Arial" w:cs="Arial"/>
                <w:sz w:val="22"/>
                <w:szCs w:val="22"/>
              </w:rPr>
              <w:instrText xml:space="preserve"> FORMTEXT </w:instrText>
            </w:r>
            <w:r w:rsidRPr="00D87CF8">
              <w:rPr>
                <w:rFonts w:ascii="Arial" w:hAnsi="Arial" w:cs="Arial"/>
                <w:sz w:val="22"/>
                <w:szCs w:val="22"/>
              </w:rPr>
            </w:r>
            <w:r w:rsidRPr="00D87CF8">
              <w:rPr>
                <w:rFonts w:ascii="Arial" w:hAnsi="Arial" w:cs="Arial"/>
                <w:sz w:val="22"/>
                <w:szCs w:val="22"/>
              </w:rPr>
              <w:fldChar w:fldCharType="separate"/>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sz w:val="22"/>
                <w:szCs w:val="22"/>
              </w:rPr>
              <w:fldChar w:fldCharType="end"/>
            </w:r>
            <w:r w:rsidRPr="00D87CF8">
              <w:rPr>
                <w:rFonts w:ascii="Arial" w:hAnsi="Arial" w:cs="Arial"/>
                <w:sz w:val="22"/>
                <w:szCs w:val="22"/>
              </w:rPr>
              <w:t xml:space="preserve">O(A) médico(a) explicou-me de forma clara a natureza e os objetivos do procedimento e me foi dada oportunidade de fazer perguntas, sendo todas elas respondidas completa e satisfatoriamente. Fui informado e estou ciente que a cirurgia de estrabismo visa o alinhamento ocular em frente e pode ser necessário mais de um procedimento cirúrgico para atingir este objetivo. A cirurgia não melhora a acuidade visual de um olho amblíope (“olho fraco ou preguiçoso”). O tratamento da ambliopia é feito com a oclusão de olho por determinado tempo, somente na infância. </w:t>
            </w:r>
          </w:p>
          <w:p w:rsidR="0093004E" w:rsidRPr="00D87CF8" w:rsidRDefault="0093004E" w:rsidP="0093004E">
            <w:pPr>
              <w:pStyle w:val="NormalWeb"/>
              <w:jc w:val="both"/>
              <w:rPr>
                <w:rFonts w:ascii="Arial" w:hAnsi="Arial" w:cs="Arial"/>
                <w:sz w:val="22"/>
                <w:szCs w:val="22"/>
              </w:rPr>
            </w:pPr>
            <w:r w:rsidRPr="00D87CF8">
              <w:rPr>
                <w:rFonts w:ascii="Arial" w:hAnsi="Arial" w:cs="Arial"/>
                <w:sz w:val="22"/>
                <w:szCs w:val="22"/>
              </w:rPr>
              <w:t xml:space="preserve">Sei que este procedimento médico não é isento de riscos, já que além daquelas complicações possíveis durante a cirurgia existem outras que podem ocorrer no pós-operatório imediato ou tardio.  </w:t>
            </w:r>
          </w:p>
          <w:p w:rsidR="0093004E" w:rsidRPr="00D87CF8" w:rsidRDefault="0093004E" w:rsidP="0093004E">
            <w:pPr>
              <w:pStyle w:val="NormalWeb"/>
              <w:jc w:val="both"/>
              <w:rPr>
                <w:rFonts w:ascii="Arial" w:hAnsi="Arial" w:cs="Arial"/>
                <w:sz w:val="22"/>
                <w:szCs w:val="22"/>
              </w:rPr>
            </w:pPr>
            <w:r w:rsidRPr="00D87CF8">
              <w:rPr>
                <w:rFonts w:ascii="Arial" w:hAnsi="Arial" w:cs="Arial"/>
                <w:sz w:val="22"/>
                <w:szCs w:val="22"/>
              </w:rPr>
              <w:t xml:space="preserve">Os possíveis riscos associados a este procedimento foram esclarecidos e são os seguintes: </w:t>
            </w:r>
          </w:p>
          <w:p w:rsidR="0093004E" w:rsidRPr="00D87CF8" w:rsidRDefault="0093004E" w:rsidP="0093004E">
            <w:pPr>
              <w:pStyle w:val="NormalWeb"/>
              <w:numPr>
                <w:ilvl w:val="0"/>
                <w:numId w:val="1"/>
              </w:numPr>
              <w:jc w:val="both"/>
              <w:rPr>
                <w:rFonts w:ascii="Arial" w:hAnsi="Arial" w:cs="Arial"/>
                <w:sz w:val="22"/>
                <w:szCs w:val="22"/>
              </w:rPr>
            </w:pPr>
            <w:r w:rsidRPr="00D87CF8">
              <w:rPr>
                <w:rFonts w:ascii="Arial" w:hAnsi="Arial" w:cs="Arial"/>
                <w:sz w:val="22"/>
                <w:szCs w:val="22"/>
              </w:rPr>
              <w:t>Complicações técnicas durante a cirurgia que impeçam a sua realização.</w:t>
            </w:r>
          </w:p>
          <w:p w:rsidR="0093004E" w:rsidRPr="00D87CF8" w:rsidRDefault="0093004E" w:rsidP="0093004E">
            <w:pPr>
              <w:pStyle w:val="NormalWeb"/>
              <w:numPr>
                <w:ilvl w:val="0"/>
                <w:numId w:val="1"/>
              </w:numPr>
              <w:jc w:val="both"/>
              <w:rPr>
                <w:rFonts w:ascii="Arial" w:hAnsi="Arial" w:cs="Arial"/>
                <w:sz w:val="22"/>
                <w:szCs w:val="22"/>
              </w:rPr>
            </w:pPr>
            <w:r w:rsidRPr="00D87CF8">
              <w:rPr>
                <w:rFonts w:ascii="Arial" w:hAnsi="Arial" w:cs="Arial"/>
                <w:sz w:val="22"/>
                <w:szCs w:val="22"/>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93004E" w:rsidRPr="00D87CF8" w:rsidRDefault="0093004E" w:rsidP="0093004E">
            <w:pPr>
              <w:pStyle w:val="NormalWeb"/>
              <w:numPr>
                <w:ilvl w:val="0"/>
                <w:numId w:val="1"/>
              </w:numPr>
              <w:jc w:val="both"/>
              <w:rPr>
                <w:rFonts w:ascii="Arial" w:hAnsi="Arial" w:cs="Arial"/>
                <w:sz w:val="22"/>
                <w:szCs w:val="22"/>
              </w:rPr>
            </w:pPr>
            <w:r w:rsidRPr="00D87CF8">
              <w:rPr>
                <w:rFonts w:ascii="Arial" w:hAnsi="Arial" w:cs="Arial"/>
                <w:sz w:val="22"/>
                <w:szCs w:val="22"/>
              </w:rPr>
              <w:t xml:space="preserve">Infecção na região operada, que geralmente regride com antibióticos. </w:t>
            </w:r>
          </w:p>
          <w:p w:rsidR="0093004E" w:rsidRPr="00D87CF8" w:rsidRDefault="0093004E" w:rsidP="0093004E">
            <w:pPr>
              <w:pStyle w:val="NormalWeb"/>
              <w:numPr>
                <w:ilvl w:val="0"/>
                <w:numId w:val="1"/>
              </w:numPr>
              <w:jc w:val="both"/>
              <w:rPr>
                <w:rFonts w:ascii="Arial" w:hAnsi="Arial" w:cs="Arial"/>
                <w:sz w:val="22"/>
                <w:szCs w:val="22"/>
              </w:rPr>
            </w:pPr>
            <w:r w:rsidRPr="00D87CF8">
              <w:rPr>
                <w:rFonts w:ascii="Arial" w:hAnsi="Arial" w:cs="Arial"/>
                <w:sz w:val="22"/>
                <w:szCs w:val="22"/>
              </w:rPr>
              <w:t xml:space="preserve">Febre, dor e reação às suturas, com formação de tecido cicatricial, incluindo cistos e granulomas, que poderão necessitar novas cirurgias para sua correção. </w:t>
            </w:r>
          </w:p>
          <w:p w:rsidR="0093004E" w:rsidRPr="00D87CF8" w:rsidRDefault="0093004E" w:rsidP="0093004E">
            <w:pPr>
              <w:pStyle w:val="NormalWeb"/>
              <w:numPr>
                <w:ilvl w:val="0"/>
                <w:numId w:val="1"/>
              </w:numPr>
              <w:jc w:val="both"/>
              <w:rPr>
                <w:rFonts w:ascii="Arial" w:hAnsi="Arial" w:cs="Arial"/>
                <w:sz w:val="22"/>
                <w:szCs w:val="22"/>
              </w:rPr>
            </w:pPr>
            <w:r w:rsidRPr="00D87CF8">
              <w:rPr>
                <w:rFonts w:ascii="Arial" w:hAnsi="Arial" w:cs="Arial"/>
                <w:sz w:val="22"/>
                <w:szCs w:val="22"/>
              </w:rPr>
              <w:t>Complicações específicas do procedimento como escorregamento do músculo, desprendimento do músculo da posição que foi colocado</w:t>
            </w:r>
            <w:r w:rsidRPr="00D87CF8">
              <w:rPr>
                <w:rFonts w:ascii="Arial" w:hAnsi="Arial" w:cs="Arial"/>
                <w:b/>
                <w:sz w:val="22"/>
                <w:szCs w:val="22"/>
              </w:rPr>
              <w:t xml:space="preserve">, </w:t>
            </w:r>
            <w:r w:rsidRPr="00D87CF8">
              <w:rPr>
                <w:rFonts w:ascii="Arial" w:hAnsi="Arial" w:cs="Arial"/>
                <w:sz w:val="22"/>
                <w:szCs w:val="22"/>
              </w:rPr>
              <w:t xml:space="preserve">perfuração ocular, cicatrização elástica, aderências e cicatrizações que podem afetar o resultado da cirurgia. </w:t>
            </w:r>
          </w:p>
          <w:p w:rsidR="0093004E" w:rsidRPr="00D87CF8" w:rsidRDefault="0093004E" w:rsidP="0093004E">
            <w:pPr>
              <w:pStyle w:val="NormalWeb"/>
              <w:numPr>
                <w:ilvl w:val="0"/>
                <w:numId w:val="1"/>
              </w:numPr>
              <w:jc w:val="both"/>
              <w:rPr>
                <w:rFonts w:ascii="Arial" w:hAnsi="Arial" w:cs="Arial"/>
                <w:sz w:val="22"/>
                <w:szCs w:val="22"/>
              </w:rPr>
            </w:pPr>
            <w:r w:rsidRPr="00D87CF8">
              <w:rPr>
                <w:rFonts w:ascii="Arial" w:hAnsi="Arial" w:cs="Arial"/>
                <w:sz w:val="22"/>
                <w:szCs w:val="22"/>
              </w:rPr>
              <w:t>Complicações da anestesia local como perfuração do globo ocular, trauma do nervo óptico, oclusão da artéria central da retina, queda da pálpebra superior, redução da pressão arterial, interferência com a circulação da retina, hemorragia ao redor ou dentro do olho e crises convulsivas.</w:t>
            </w:r>
          </w:p>
          <w:p w:rsidR="0093004E" w:rsidRPr="00D87CF8" w:rsidRDefault="0093004E" w:rsidP="0093004E">
            <w:pPr>
              <w:numPr>
                <w:ilvl w:val="0"/>
                <w:numId w:val="1"/>
              </w:numPr>
              <w:ind w:left="357" w:right="-108" w:hanging="357"/>
              <w:jc w:val="both"/>
              <w:rPr>
                <w:rFonts w:ascii="Arial" w:hAnsi="Arial" w:cs="Arial"/>
                <w:sz w:val="22"/>
                <w:szCs w:val="22"/>
              </w:rPr>
            </w:pPr>
            <w:r w:rsidRPr="00D87CF8">
              <w:rPr>
                <w:rFonts w:ascii="Arial" w:hAnsi="Arial" w:cs="Arial"/>
                <w:sz w:val="22"/>
                <w:szCs w:val="22"/>
              </w:rPr>
              <w:t xml:space="preserve">Alteração na posição das pálpebras. </w:t>
            </w:r>
          </w:p>
          <w:p w:rsidR="0093004E" w:rsidRPr="00D87CF8" w:rsidRDefault="0093004E" w:rsidP="0093004E">
            <w:pPr>
              <w:pStyle w:val="NormalWeb"/>
              <w:numPr>
                <w:ilvl w:val="0"/>
                <w:numId w:val="1"/>
              </w:numPr>
              <w:jc w:val="both"/>
              <w:rPr>
                <w:rFonts w:ascii="Arial" w:hAnsi="Arial" w:cs="Arial"/>
                <w:sz w:val="22"/>
                <w:szCs w:val="22"/>
              </w:rPr>
            </w:pPr>
            <w:r w:rsidRPr="00D87CF8">
              <w:rPr>
                <w:rFonts w:ascii="Arial" w:hAnsi="Arial" w:cs="Arial"/>
                <w:sz w:val="22"/>
                <w:szCs w:val="22"/>
              </w:rPr>
              <w:t>Desvio residual dos olhos maior do que o desejado, podendo necessitar de prescrição de óculos com prismas ou uma nova cirurgia para corrigi-lo.</w:t>
            </w:r>
          </w:p>
          <w:p w:rsidR="0093004E" w:rsidRPr="00D87CF8" w:rsidRDefault="0093004E" w:rsidP="0093004E">
            <w:pPr>
              <w:pStyle w:val="NormalWeb"/>
              <w:numPr>
                <w:ilvl w:val="0"/>
                <w:numId w:val="1"/>
              </w:numPr>
              <w:jc w:val="both"/>
              <w:rPr>
                <w:rFonts w:ascii="Arial" w:hAnsi="Arial" w:cs="Arial"/>
                <w:sz w:val="22"/>
                <w:szCs w:val="22"/>
              </w:rPr>
            </w:pPr>
            <w:r w:rsidRPr="00D87CF8">
              <w:rPr>
                <w:rFonts w:ascii="Arial" w:hAnsi="Arial" w:cs="Arial"/>
                <w:sz w:val="22"/>
                <w:szCs w:val="22"/>
              </w:rPr>
              <w:t xml:space="preserve">Visão dupla, que pode ocorrer transitoriamente nas primeiras semanas de pós-operatório. Em raros casos, pode persistir por mais de um mês, sendo necessária a prescrição de óculos com prismas ou mesmo uma nova intervenção cirúrgica. </w:t>
            </w:r>
          </w:p>
          <w:p w:rsidR="0093004E" w:rsidRPr="00D87CF8" w:rsidRDefault="0093004E" w:rsidP="0093004E">
            <w:pPr>
              <w:pStyle w:val="NormalWeb"/>
              <w:numPr>
                <w:ilvl w:val="0"/>
                <w:numId w:val="1"/>
              </w:numPr>
              <w:jc w:val="both"/>
              <w:rPr>
                <w:rFonts w:ascii="Arial" w:hAnsi="Arial" w:cs="Arial"/>
                <w:sz w:val="22"/>
                <w:szCs w:val="22"/>
              </w:rPr>
            </w:pPr>
            <w:r w:rsidRPr="00D87CF8">
              <w:rPr>
                <w:rFonts w:ascii="Arial" w:hAnsi="Arial" w:cs="Arial"/>
                <w:sz w:val="22"/>
                <w:szCs w:val="22"/>
              </w:rPr>
              <w:t xml:space="preserve">Outros riscos (especificar quando pertinente): </w:t>
            </w:r>
            <w:r w:rsidRPr="00D87CF8">
              <w:rPr>
                <w:rFonts w:ascii="Arial" w:hAnsi="Arial" w:cs="Arial"/>
                <w:sz w:val="22"/>
                <w:szCs w:val="22"/>
              </w:rPr>
              <w:fldChar w:fldCharType="begin">
                <w:ffData>
                  <w:name w:val="Texto43"/>
                  <w:enabled/>
                  <w:calcOnExit w:val="0"/>
                  <w:textInput/>
                </w:ffData>
              </w:fldChar>
            </w:r>
            <w:r w:rsidRPr="00D87CF8">
              <w:rPr>
                <w:rFonts w:ascii="Arial" w:hAnsi="Arial" w:cs="Arial"/>
                <w:sz w:val="22"/>
                <w:szCs w:val="22"/>
              </w:rPr>
              <w:instrText xml:space="preserve"> FORMTEXT </w:instrText>
            </w:r>
            <w:r w:rsidRPr="00D87CF8">
              <w:rPr>
                <w:rFonts w:ascii="Arial" w:hAnsi="Arial" w:cs="Arial"/>
                <w:sz w:val="22"/>
                <w:szCs w:val="22"/>
              </w:rPr>
            </w:r>
            <w:r w:rsidRPr="00D87CF8">
              <w:rPr>
                <w:rFonts w:ascii="Arial" w:hAnsi="Arial" w:cs="Arial"/>
                <w:sz w:val="22"/>
                <w:szCs w:val="22"/>
              </w:rPr>
              <w:fldChar w:fldCharType="separate"/>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sz w:val="22"/>
                <w:szCs w:val="22"/>
              </w:rPr>
              <w:fldChar w:fldCharType="end"/>
            </w:r>
            <w:r w:rsidRPr="00D87CF8">
              <w:rPr>
                <w:rFonts w:ascii="Arial" w:hAnsi="Arial" w:cs="Arial"/>
                <w:sz w:val="22"/>
                <w:szCs w:val="22"/>
              </w:rPr>
              <w:t>.</w:t>
            </w:r>
          </w:p>
          <w:p w:rsidR="0093004E" w:rsidRPr="00D87CF8" w:rsidRDefault="0093004E" w:rsidP="0093004E">
            <w:pPr>
              <w:pStyle w:val="NormalWeb"/>
              <w:jc w:val="both"/>
              <w:rPr>
                <w:rFonts w:ascii="Arial" w:hAnsi="Arial" w:cs="Arial"/>
                <w:sz w:val="22"/>
                <w:szCs w:val="22"/>
              </w:rPr>
            </w:pPr>
            <w:r w:rsidRPr="00D87CF8">
              <w:rPr>
                <w:rFonts w:ascii="Arial" w:hAnsi="Arial" w:cs="Arial"/>
                <w:sz w:val="22"/>
                <w:szCs w:val="22"/>
              </w:rPr>
              <w:t xml:space="preserve">Estou ciente de que a lista anterior pode não contemplar todos os riscos conhecidos ou possíveis de acontecer neste procedimento, mas é a lista de riscos mais comuns. </w:t>
            </w:r>
          </w:p>
          <w:p w:rsidR="0093004E" w:rsidRPr="00D87CF8" w:rsidRDefault="0093004E" w:rsidP="0093004E">
            <w:pPr>
              <w:pStyle w:val="NormalWeb"/>
              <w:jc w:val="both"/>
              <w:rPr>
                <w:rFonts w:ascii="Arial" w:hAnsi="Arial" w:cs="Arial"/>
                <w:sz w:val="22"/>
                <w:szCs w:val="22"/>
              </w:rPr>
            </w:pPr>
            <w:r w:rsidRPr="00D87CF8">
              <w:rPr>
                <w:rFonts w:ascii="Arial" w:hAnsi="Arial" w:cs="Arial"/>
                <w:sz w:val="22"/>
                <w:szCs w:val="22"/>
              </w:rPr>
              <w:t>Fui informado(a) sobre alternativas terapêuticas ao tratamento proposto, incluindo</w:t>
            </w:r>
            <w:r w:rsidR="000474ED">
              <w:rPr>
                <w:rFonts w:ascii="Arial" w:hAnsi="Arial" w:cs="Arial"/>
                <w:sz w:val="22"/>
                <w:szCs w:val="22"/>
              </w:rPr>
              <w:t xml:space="preserve"> </w:t>
            </w:r>
            <w:r w:rsidRPr="00D87CF8">
              <w:rPr>
                <w:rFonts w:ascii="Arial" w:hAnsi="Arial" w:cs="Arial"/>
                <w:sz w:val="22"/>
                <w:szCs w:val="22"/>
              </w:rPr>
              <w:fldChar w:fldCharType="begin">
                <w:ffData>
                  <w:name w:val="Texto43"/>
                  <w:enabled/>
                  <w:calcOnExit w:val="0"/>
                  <w:textInput/>
                </w:ffData>
              </w:fldChar>
            </w:r>
            <w:r w:rsidRPr="00D87CF8">
              <w:rPr>
                <w:rFonts w:ascii="Arial" w:hAnsi="Arial" w:cs="Arial"/>
                <w:sz w:val="22"/>
                <w:szCs w:val="22"/>
              </w:rPr>
              <w:instrText xml:space="preserve"> FORMTEXT </w:instrText>
            </w:r>
            <w:r w:rsidRPr="00D87CF8">
              <w:rPr>
                <w:rFonts w:ascii="Arial" w:hAnsi="Arial" w:cs="Arial"/>
                <w:sz w:val="22"/>
                <w:szCs w:val="22"/>
              </w:rPr>
            </w:r>
            <w:r w:rsidRPr="00D87CF8">
              <w:rPr>
                <w:rFonts w:ascii="Arial" w:hAnsi="Arial" w:cs="Arial"/>
                <w:sz w:val="22"/>
                <w:szCs w:val="22"/>
              </w:rPr>
              <w:fldChar w:fldCharType="separate"/>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sz w:val="22"/>
                <w:szCs w:val="22"/>
              </w:rPr>
              <w:fldChar w:fldCharType="end"/>
            </w:r>
            <w:r w:rsidRPr="00D87CF8">
              <w:rPr>
                <w:rFonts w:ascii="Arial" w:hAnsi="Arial" w:cs="Arial"/>
                <w:sz w:val="22"/>
                <w:szCs w:val="22"/>
              </w:rPr>
              <w:t>.</w:t>
            </w:r>
          </w:p>
          <w:p w:rsidR="0093004E" w:rsidRPr="00D87CF8" w:rsidRDefault="0093004E" w:rsidP="0093004E">
            <w:pPr>
              <w:pStyle w:val="NormalWeb"/>
              <w:jc w:val="both"/>
              <w:rPr>
                <w:rFonts w:ascii="Arial" w:hAnsi="Arial" w:cs="Arial"/>
                <w:sz w:val="22"/>
                <w:szCs w:val="22"/>
              </w:rPr>
            </w:pPr>
            <w:r w:rsidRPr="00D87CF8">
              <w:rPr>
                <w:rFonts w:ascii="Arial" w:hAnsi="Arial" w:cs="Arial"/>
                <w:sz w:val="22"/>
                <w:szCs w:val="22"/>
              </w:rPr>
              <w:t>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w:t>
            </w:r>
          </w:p>
          <w:p w:rsidR="0093004E" w:rsidRPr="00D87CF8" w:rsidRDefault="0093004E" w:rsidP="0093004E">
            <w:pPr>
              <w:pStyle w:val="NormalWeb"/>
              <w:jc w:val="both"/>
              <w:rPr>
                <w:rFonts w:ascii="Arial" w:hAnsi="Arial" w:cs="Arial"/>
                <w:sz w:val="22"/>
                <w:szCs w:val="22"/>
              </w:rPr>
            </w:pPr>
            <w:r w:rsidRPr="00D87CF8">
              <w:rPr>
                <w:rFonts w:ascii="Arial" w:hAnsi="Arial" w:cs="Arial"/>
                <w:sz w:val="22"/>
                <w:szCs w:val="22"/>
              </w:rPr>
              <w:t>Autorizo também que qualquer órgão ou tecido removido cirurgicamente seja encaminhado para exames complementares, como parte dos procedimentos necessários para o esclarecimento diagnóstico ou tratamento.</w:t>
            </w:r>
          </w:p>
          <w:p w:rsidR="0093004E" w:rsidRPr="00D87CF8" w:rsidRDefault="0093004E" w:rsidP="0093004E">
            <w:pPr>
              <w:pStyle w:val="NormalWeb"/>
              <w:jc w:val="both"/>
              <w:rPr>
                <w:rFonts w:ascii="Arial" w:hAnsi="Arial" w:cs="Arial"/>
                <w:sz w:val="22"/>
                <w:szCs w:val="22"/>
              </w:rPr>
            </w:pPr>
            <w:r w:rsidRPr="00D87CF8">
              <w:rPr>
                <w:rFonts w:ascii="Arial" w:hAnsi="Arial" w:cs="Arial"/>
                <w:sz w:val="22"/>
                <w:szCs w:val="22"/>
              </w:rPr>
              <w:t xml:space="preserve">Em caso de anestesia geral, concordo também com a administração dos anestésicos que sejam considerados </w:t>
            </w:r>
            <w:r w:rsidRPr="00D87CF8">
              <w:rPr>
                <w:rFonts w:ascii="Arial" w:hAnsi="Arial" w:cs="Arial"/>
                <w:sz w:val="22"/>
                <w:szCs w:val="22"/>
              </w:rPr>
              <w:lastRenderedPageBreak/>
              <w:t>necessários. Reconheço que sempre existem riscos para a vida e complicações com a anestesia.</w:t>
            </w:r>
          </w:p>
          <w:p w:rsidR="0093004E" w:rsidRPr="00D87CF8" w:rsidRDefault="0093004E" w:rsidP="0093004E">
            <w:pPr>
              <w:pStyle w:val="NormalWeb"/>
              <w:jc w:val="both"/>
              <w:rPr>
                <w:rFonts w:ascii="Arial" w:hAnsi="Arial" w:cs="Arial"/>
                <w:sz w:val="22"/>
                <w:szCs w:val="22"/>
              </w:rPr>
            </w:pPr>
            <w:r w:rsidRPr="00D87CF8">
              <w:rPr>
                <w:rFonts w:ascii="Arial" w:hAnsi="Arial" w:cs="Arial"/>
                <w:sz w:val="22"/>
                <w:szCs w:val="22"/>
              </w:rPr>
              <w:t>Autorizo igualmente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93004E" w:rsidRPr="00D87CF8" w:rsidRDefault="0093004E" w:rsidP="0093004E">
            <w:pPr>
              <w:jc w:val="both"/>
              <w:rPr>
                <w:rFonts w:ascii="Arial" w:hAnsi="Arial" w:cs="Arial"/>
                <w:sz w:val="22"/>
                <w:szCs w:val="22"/>
              </w:rPr>
            </w:pPr>
            <w:r w:rsidRPr="00D87CF8">
              <w:rPr>
                <w:rFonts w:ascii="Arial" w:hAnsi="Arial" w:cs="Arial"/>
                <w:sz w:val="22"/>
                <w:szCs w:val="22"/>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93004E" w:rsidRPr="00D87CF8" w:rsidRDefault="0093004E" w:rsidP="0093004E">
            <w:pPr>
              <w:jc w:val="center"/>
              <w:rPr>
                <w:rFonts w:ascii="Arial" w:hAnsi="Arial" w:cs="Arial"/>
                <w:noProof/>
                <w:sz w:val="22"/>
                <w:szCs w:val="22"/>
              </w:rPr>
            </w:pPr>
          </w:p>
          <w:p w:rsidR="0093004E" w:rsidRPr="00D87CF8" w:rsidRDefault="0093004E" w:rsidP="0093004E">
            <w:pPr>
              <w:jc w:val="center"/>
              <w:rPr>
                <w:rFonts w:ascii="Arial" w:hAnsi="Arial" w:cs="Arial"/>
                <w:b/>
                <w:noProof/>
                <w:sz w:val="22"/>
                <w:szCs w:val="22"/>
              </w:rPr>
            </w:pPr>
            <w:r w:rsidRPr="00D87CF8">
              <w:rPr>
                <w:rFonts w:ascii="Arial" w:hAnsi="Arial" w:cs="Arial"/>
                <w:b/>
                <w:noProof/>
                <w:sz w:val="22"/>
                <w:szCs w:val="22"/>
              </w:rPr>
              <w:t>CONCLUSÃO</w:t>
            </w:r>
          </w:p>
          <w:p w:rsidR="0093004E" w:rsidRPr="00D87CF8" w:rsidRDefault="0093004E" w:rsidP="0093004E">
            <w:pPr>
              <w:pStyle w:val="NormalWeb"/>
              <w:jc w:val="both"/>
              <w:rPr>
                <w:rFonts w:ascii="Arial" w:hAnsi="Arial" w:cs="Arial"/>
                <w:noProof/>
                <w:sz w:val="22"/>
                <w:szCs w:val="22"/>
              </w:rPr>
            </w:pPr>
            <w:r w:rsidRPr="00D87CF8">
              <w:rPr>
                <w:rFonts w:ascii="Arial" w:hAnsi="Arial" w:cs="Arial"/>
                <w:noProof/>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 </w:t>
            </w:r>
          </w:p>
          <w:p w:rsidR="0093004E" w:rsidRPr="00D87CF8" w:rsidRDefault="0093004E" w:rsidP="0093004E">
            <w:pPr>
              <w:pStyle w:val="NormalWeb"/>
              <w:jc w:val="both"/>
              <w:rPr>
                <w:rFonts w:ascii="Arial" w:hAnsi="Arial" w:cs="Arial"/>
                <w:sz w:val="22"/>
                <w:szCs w:val="22"/>
              </w:rPr>
            </w:pPr>
            <w:r w:rsidRPr="00D87CF8">
              <w:rPr>
                <w:rFonts w:ascii="Arial" w:hAnsi="Arial" w:cs="Arial"/>
                <w:sz w:val="22"/>
                <w:szCs w:val="22"/>
              </w:rPr>
              <w:t xml:space="preserve">Certifico que este formulário me foi explicado, que o li ou que o mesmo foi lido para mim e que entendi o seu conteúdo.  </w:t>
            </w:r>
          </w:p>
          <w:p w:rsidR="0093004E" w:rsidRPr="00D87CF8" w:rsidRDefault="0093004E" w:rsidP="0093004E">
            <w:pPr>
              <w:pStyle w:val="NormalWeb"/>
              <w:tabs>
                <w:tab w:val="left" w:pos="0"/>
              </w:tabs>
              <w:spacing w:before="0" w:beforeAutospacing="0" w:after="0" w:afterAutospacing="0" w:line="360" w:lineRule="auto"/>
              <w:jc w:val="both"/>
              <w:rPr>
                <w:rFonts w:ascii="Arial" w:hAnsi="Arial" w:cs="Arial"/>
                <w:sz w:val="22"/>
                <w:szCs w:val="22"/>
              </w:rPr>
            </w:pPr>
            <w:r w:rsidRPr="00D87CF8">
              <w:rPr>
                <w:rFonts w:ascii="Arial" w:hAnsi="Arial" w:cs="Arial"/>
                <w:sz w:val="22"/>
                <w:szCs w:val="22"/>
              </w:rPr>
              <w:t xml:space="preserve">Data: </w:t>
            </w:r>
            <w:r w:rsidRPr="00D87CF8">
              <w:rPr>
                <w:rFonts w:ascii="Arial" w:hAnsi="Arial" w:cs="Arial"/>
                <w:sz w:val="22"/>
                <w:szCs w:val="22"/>
              </w:rPr>
              <w:fldChar w:fldCharType="begin">
                <w:ffData>
                  <w:name w:val="Texto28"/>
                  <w:enabled/>
                  <w:calcOnExit w:val="0"/>
                  <w:textInput/>
                </w:ffData>
              </w:fldChar>
            </w:r>
            <w:r w:rsidRPr="00D87CF8">
              <w:rPr>
                <w:rFonts w:ascii="Arial" w:hAnsi="Arial" w:cs="Arial"/>
                <w:sz w:val="22"/>
                <w:szCs w:val="22"/>
              </w:rPr>
              <w:instrText xml:space="preserve"> FORMTEXT </w:instrText>
            </w:r>
            <w:r w:rsidRPr="00D87CF8">
              <w:rPr>
                <w:rFonts w:ascii="Arial" w:hAnsi="Arial" w:cs="Arial"/>
                <w:sz w:val="22"/>
                <w:szCs w:val="22"/>
              </w:rPr>
            </w:r>
            <w:r w:rsidRPr="00D87CF8">
              <w:rPr>
                <w:rFonts w:ascii="Arial" w:hAnsi="Arial" w:cs="Arial"/>
                <w:sz w:val="22"/>
                <w:szCs w:val="22"/>
              </w:rPr>
              <w:fldChar w:fldCharType="separate"/>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sz w:val="22"/>
                <w:szCs w:val="22"/>
              </w:rPr>
              <w:fldChar w:fldCharType="end"/>
            </w:r>
            <w:r w:rsidRPr="00D87CF8">
              <w:rPr>
                <w:rFonts w:ascii="Arial" w:hAnsi="Arial" w:cs="Arial"/>
                <w:sz w:val="22"/>
                <w:szCs w:val="22"/>
              </w:rPr>
              <w:t>/</w:t>
            </w:r>
            <w:r w:rsidRPr="00D87CF8">
              <w:rPr>
                <w:rFonts w:ascii="Arial" w:hAnsi="Arial" w:cs="Arial"/>
                <w:sz w:val="22"/>
                <w:szCs w:val="22"/>
              </w:rPr>
              <w:fldChar w:fldCharType="begin">
                <w:ffData>
                  <w:name w:val="Texto18"/>
                  <w:enabled/>
                  <w:calcOnExit w:val="0"/>
                  <w:textInput/>
                </w:ffData>
              </w:fldChar>
            </w:r>
            <w:r w:rsidRPr="00D87CF8">
              <w:rPr>
                <w:rFonts w:ascii="Arial" w:hAnsi="Arial" w:cs="Arial"/>
                <w:sz w:val="22"/>
                <w:szCs w:val="22"/>
              </w:rPr>
              <w:instrText xml:space="preserve"> FORMTEXT </w:instrText>
            </w:r>
            <w:r w:rsidRPr="00D87CF8">
              <w:rPr>
                <w:rFonts w:ascii="Arial" w:hAnsi="Arial" w:cs="Arial"/>
                <w:sz w:val="22"/>
                <w:szCs w:val="22"/>
              </w:rPr>
            </w:r>
            <w:r w:rsidRPr="00D87CF8">
              <w:rPr>
                <w:rFonts w:ascii="Arial" w:hAnsi="Arial" w:cs="Arial"/>
                <w:sz w:val="22"/>
                <w:szCs w:val="22"/>
              </w:rPr>
              <w:fldChar w:fldCharType="separate"/>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sz w:val="22"/>
                <w:szCs w:val="22"/>
              </w:rPr>
              <w:fldChar w:fldCharType="end"/>
            </w:r>
            <w:r w:rsidRPr="00D87CF8">
              <w:rPr>
                <w:rFonts w:ascii="Arial" w:hAnsi="Arial" w:cs="Arial"/>
                <w:sz w:val="22"/>
                <w:szCs w:val="22"/>
              </w:rPr>
              <w:t>/</w:t>
            </w:r>
            <w:r w:rsidRPr="00D87CF8">
              <w:rPr>
                <w:rFonts w:ascii="Arial" w:hAnsi="Arial" w:cs="Arial"/>
                <w:sz w:val="22"/>
                <w:szCs w:val="22"/>
              </w:rPr>
              <w:fldChar w:fldCharType="begin">
                <w:ffData>
                  <w:name w:val="Texto19"/>
                  <w:enabled/>
                  <w:calcOnExit w:val="0"/>
                  <w:textInput/>
                </w:ffData>
              </w:fldChar>
            </w:r>
            <w:r w:rsidRPr="00D87CF8">
              <w:rPr>
                <w:rFonts w:ascii="Arial" w:hAnsi="Arial" w:cs="Arial"/>
                <w:sz w:val="22"/>
                <w:szCs w:val="22"/>
              </w:rPr>
              <w:instrText xml:space="preserve"> FORMTEXT </w:instrText>
            </w:r>
            <w:r w:rsidRPr="00D87CF8">
              <w:rPr>
                <w:rFonts w:ascii="Arial" w:hAnsi="Arial" w:cs="Arial"/>
                <w:sz w:val="22"/>
                <w:szCs w:val="22"/>
              </w:rPr>
            </w:r>
            <w:r w:rsidRPr="00D87CF8">
              <w:rPr>
                <w:rFonts w:ascii="Arial" w:hAnsi="Arial" w:cs="Arial"/>
                <w:sz w:val="22"/>
                <w:szCs w:val="22"/>
              </w:rPr>
              <w:fldChar w:fldCharType="separate"/>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sz w:val="22"/>
                <w:szCs w:val="22"/>
              </w:rPr>
              <w:fldChar w:fldCharType="end"/>
            </w:r>
            <w:r w:rsidRPr="00D87CF8">
              <w:rPr>
                <w:rFonts w:ascii="Arial" w:hAnsi="Arial" w:cs="Arial"/>
                <w:sz w:val="22"/>
                <w:szCs w:val="22"/>
              </w:rPr>
              <w:t>.     </w:t>
            </w:r>
          </w:p>
          <w:p w:rsidR="0093004E" w:rsidRPr="00D87CF8" w:rsidRDefault="0093004E" w:rsidP="0093004E">
            <w:pPr>
              <w:pStyle w:val="NormalWeb"/>
              <w:shd w:val="clear" w:color="auto" w:fill="FFFFFF"/>
              <w:spacing w:before="40" w:beforeAutospacing="0" w:after="40" w:afterAutospacing="0" w:line="240" w:lineRule="atLeast"/>
              <w:jc w:val="both"/>
              <w:rPr>
                <w:rFonts w:ascii="Arial" w:hAnsi="Arial" w:cs="Arial"/>
                <w:sz w:val="22"/>
                <w:szCs w:val="22"/>
              </w:rPr>
            </w:pPr>
            <w:r w:rsidRPr="00D87CF8">
              <w:rPr>
                <w:rFonts w:ascii="Arial" w:hAnsi="Arial" w:cs="Arial"/>
                <w:sz w:val="22"/>
                <w:szCs w:val="22"/>
              </w:rPr>
              <w:t>Nome (em letra de forma) d</w:t>
            </w:r>
            <w:r w:rsidR="00AB4E4F">
              <w:rPr>
                <w:rFonts w:ascii="Arial" w:hAnsi="Arial" w:cs="Arial"/>
                <w:sz w:val="22"/>
                <w:szCs w:val="22"/>
              </w:rPr>
              <w:t>o</w:t>
            </w:r>
            <w:r w:rsidRPr="00D87CF8">
              <w:rPr>
                <w:rFonts w:ascii="Arial" w:hAnsi="Arial" w:cs="Arial"/>
                <w:sz w:val="22"/>
                <w:szCs w:val="22"/>
              </w:rPr>
              <w:t xml:space="preserve"> paciente ou responsável: </w:t>
            </w:r>
            <w:r w:rsidRPr="00D87CF8">
              <w:rPr>
                <w:rFonts w:ascii="Arial" w:hAnsi="Arial" w:cs="Arial"/>
                <w:sz w:val="22"/>
                <w:szCs w:val="22"/>
              </w:rPr>
              <w:fldChar w:fldCharType="begin">
                <w:ffData>
                  <w:name w:val="Texto40"/>
                  <w:enabled/>
                  <w:calcOnExit w:val="0"/>
                  <w:textInput/>
                </w:ffData>
              </w:fldChar>
            </w:r>
            <w:r w:rsidRPr="00D87CF8">
              <w:rPr>
                <w:rFonts w:ascii="Arial" w:hAnsi="Arial" w:cs="Arial"/>
                <w:sz w:val="22"/>
                <w:szCs w:val="22"/>
              </w:rPr>
              <w:instrText xml:space="preserve"> FORMTEXT </w:instrText>
            </w:r>
            <w:r w:rsidRPr="00D87CF8">
              <w:rPr>
                <w:rFonts w:ascii="Arial" w:hAnsi="Arial" w:cs="Arial"/>
                <w:sz w:val="22"/>
                <w:szCs w:val="22"/>
              </w:rPr>
            </w:r>
            <w:r w:rsidRPr="00D87CF8">
              <w:rPr>
                <w:rFonts w:ascii="Arial" w:hAnsi="Arial" w:cs="Arial"/>
                <w:sz w:val="22"/>
                <w:szCs w:val="22"/>
              </w:rPr>
              <w:fldChar w:fldCharType="separate"/>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sz w:val="22"/>
                <w:szCs w:val="22"/>
              </w:rPr>
              <w:fldChar w:fldCharType="end"/>
            </w:r>
            <w:r w:rsidRPr="00D87CF8">
              <w:rPr>
                <w:rFonts w:ascii="Arial" w:hAnsi="Arial" w:cs="Arial"/>
                <w:sz w:val="22"/>
                <w:szCs w:val="22"/>
              </w:rPr>
              <w:t>  </w:t>
            </w:r>
          </w:p>
          <w:p w:rsidR="0093004E" w:rsidRPr="00D87CF8" w:rsidRDefault="0093004E" w:rsidP="0093004E">
            <w:pPr>
              <w:pStyle w:val="NormalWeb"/>
              <w:shd w:val="clear" w:color="auto" w:fill="FFFFFF"/>
              <w:spacing w:before="40" w:beforeAutospacing="0" w:after="40" w:afterAutospacing="0" w:line="240" w:lineRule="atLeast"/>
              <w:jc w:val="both"/>
              <w:rPr>
                <w:rFonts w:ascii="Arial" w:hAnsi="Arial" w:cs="Arial"/>
                <w:sz w:val="22"/>
                <w:szCs w:val="22"/>
              </w:rPr>
            </w:pPr>
            <w:r w:rsidRPr="00D87CF8">
              <w:rPr>
                <w:rFonts w:ascii="Arial" w:hAnsi="Arial" w:cs="Arial"/>
                <w:sz w:val="22"/>
                <w:szCs w:val="22"/>
              </w:rPr>
              <w:t> </w:t>
            </w:r>
          </w:p>
          <w:p w:rsidR="0093004E" w:rsidRPr="00D87CF8" w:rsidRDefault="0093004E" w:rsidP="0093004E">
            <w:pPr>
              <w:pStyle w:val="NormalWeb"/>
              <w:shd w:val="clear" w:color="auto" w:fill="FFFFFF"/>
              <w:spacing w:before="40" w:beforeAutospacing="0" w:after="40" w:afterAutospacing="0" w:line="240" w:lineRule="atLeast"/>
              <w:jc w:val="both"/>
              <w:rPr>
                <w:rFonts w:ascii="Arial" w:hAnsi="Arial" w:cs="Arial"/>
                <w:sz w:val="22"/>
                <w:szCs w:val="22"/>
              </w:rPr>
            </w:pPr>
            <w:r w:rsidRPr="00D87CF8">
              <w:rPr>
                <w:rFonts w:ascii="Arial" w:hAnsi="Arial" w:cs="Arial"/>
                <w:sz w:val="22"/>
                <w:szCs w:val="22"/>
              </w:rPr>
              <w:t>Assinatura d</w:t>
            </w:r>
            <w:r w:rsidR="00AB4E4F">
              <w:rPr>
                <w:rFonts w:ascii="Arial" w:hAnsi="Arial" w:cs="Arial"/>
                <w:sz w:val="22"/>
                <w:szCs w:val="22"/>
              </w:rPr>
              <w:t>o</w:t>
            </w:r>
            <w:r w:rsidRPr="00D87CF8">
              <w:rPr>
                <w:rFonts w:ascii="Arial" w:hAnsi="Arial" w:cs="Arial"/>
                <w:sz w:val="22"/>
                <w:szCs w:val="22"/>
              </w:rPr>
              <w:t xml:space="preserve"> paciente ou responsável:_________________________________________________</w:t>
            </w:r>
          </w:p>
          <w:p w:rsidR="0093004E" w:rsidRPr="00D87CF8" w:rsidRDefault="0093004E" w:rsidP="0093004E">
            <w:pPr>
              <w:pStyle w:val="NormalWeb"/>
              <w:shd w:val="clear" w:color="auto" w:fill="FFFFFF"/>
              <w:spacing w:before="40" w:beforeAutospacing="0" w:after="40" w:afterAutospacing="0" w:line="240" w:lineRule="atLeast"/>
              <w:jc w:val="both"/>
              <w:rPr>
                <w:rFonts w:ascii="Arial" w:hAnsi="Arial" w:cs="Arial"/>
                <w:sz w:val="22"/>
                <w:szCs w:val="22"/>
              </w:rPr>
            </w:pPr>
            <w:r w:rsidRPr="00D87CF8">
              <w:rPr>
                <w:rFonts w:ascii="Arial" w:hAnsi="Arial" w:cs="Arial"/>
                <w:sz w:val="22"/>
                <w:szCs w:val="22"/>
              </w:rPr>
              <w:t> </w:t>
            </w:r>
          </w:p>
          <w:p w:rsidR="0093004E" w:rsidRPr="00D87CF8" w:rsidRDefault="0093004E" w:rsidP="0093004E">
            <w:pPr>
              <w:pStyle w:val="NormalWeb"/>
              <w:shd w:val="clear" w:color="auto" w:fill="FFFFFF"/>
              <w:spacing w:before="40" w:beforeAutospacing="0" w:after="40" w:afterAutospacing="0" w:line="240" w:lineRule="atLeast"/>
              <w:jc w:val="both"/>
              <w:rPr>
                <w:rFonts w:ascii="Arial" w:hAnsi="Arial" w:cs="Arial"/>
                <w:b/>
                <w:bCs/>
                <w:sz w:val="22"/>
                <w:szCs w:val="22"/>
              </w:rPr>
            </w:pPr>
            <w:r w:rsidRPr="00D87CF8">
              <w:rPr>
                <w:rFonts w:ascii="Arial" w:hAnsi="Arial" w:cs="Arial"/>
                <w:sz w:val="22"/>
                <w:szCs w:val="22"/>
              </w:rPr>
              <w:t xml:space="preserve">Grau de parentesco do responsável: </w:t>
            </w:r>
            <w:r w:rsidRPr="00D87CF8">
              <w:rPr>
                <w:rFonts w:ascii="Arial" w:hAnsi="Arial" w:cs="Arial"/>
                <w:sz w:val="22"/>
                <w:szCs w:val="22"/>
              </w:rPr>
              <w:fldChar w:fldCharType="begin">
                <w:ffData>
                  <w:name w:val="Texto40"/>
                  <w:enabled/>
                  <w:calcOnExit w:val="0"/>
                  <w:textInput/>
                </w:ffData>
              </w:fldChar>
            </w:r>
            <w:r w:rsidRPr="00D87CF8">
              <w:rPr>
                <w:rFonts w:ascii="Arial" w:hAnsi="Arial" w:cs="Arial"/>
                <w:sz w:val="22"/>
                <w:szCs w:val="22"/>
              </w:rPr>
              <w:instrText xml:space="preserve"> FORMTEXT </w:instrText>
            </w:r>
            <w:r w:rsidRPr="00D87CF8">
              <w:rPr>
                <w:rFonts w:ascii="Arial" w:hAnsi="Arial" w:cs="Arial"/>
                <w:sz w:val="22"/>
                <w:szCs w:val="22"/>
              </w:rPr>
            </w:r>
            <w:r w:rsidRPr="00D87CF8">
              <w:rPr>
                <w:rFonts w:ascii="Arial" w:hAnsi="Arial" w:cs="Arial"/>
                <w:sz w:val="22"/>
                <w:szCs w:val="22"/>
              </w:rPr>
              <w:fldChar w:fldCharType="separate"/>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noProof/>
                <w:sz w:val="22"/>
                <w:szCs w:val="22"/>
              </w:rPr>
              <w:t> </w:t>
            </w:r>
            <w:r w:rsidRPr="00D87CF8">
              <w:rPr>
                <w:rFonts w:ascii="Arial" w:hAnsi="Arial" w:cs="Arial"/>
                <w:sz w:val="22"/>
                <w:szCs w:val="22"/>
              </w:rPr>
              <w:fldChar w:fldCharType="end"/>
            </w:r>
            <w:r w:rsidRPr="00D87CF8">
              <w:rPr>
                <w:rFonts w:ascii="Arial" w:hAnsi="Arial" w:cs="Arial"/>
                <w:sz w:val="22"/>
                <w:szCs w:val="22"/>
              </w:rPr>
              <w:t> </w:t>
            </w:r>
            <w:r w:rsidRPr="00D87CF8">
              <w:rPr>
                <w:rFonts w:ascii="Arial" w:hAnsi="Arial" w:cs="Arial"/>
                <w:b/>
                <w:bCs/>
                <w:sz w:val="22"/>
                <w:szCs w:val="22"/>
              </w:rPr>
              <w:t>     </w:t>
            </w:r>
          </w:p>
          <w:p w:rsidR="0093004E" w:rsidRPr="00D87CF8" w:rsidRDefault="0093004E" w:rsidP="0093004E">
            <w:pPr>
              <w:pStyle w:val="NormalWeb"/>
              <w:shd w:val="clear" w:color="auto" w:fill="FFFFFF"/>
              <w:spacing w:before="40" w:beforeAutospacing="0" w:after="40" w:afterAutospacing="0" w:line="240" w:lineRule="atLeast"/>
              <w:jc w:val="both"/>
              <w:rPr>
                <w:rFonts w:ascii="Arial" w:hAnsi="Arial" w:cs="Arial"/>
                <w:sz w:val="22"/>
                <w:szCs w:val="22"/>
              </w:rPr>
            </w:pPr>
            <w:r w:rsidRPr="00D87CF8">
              <w:rPr>
                <w:rFonts w:ascii="Arial" w:hAnsi="Arial" w:cs="Arial"/>
                <w:sz w:val="22"/>
                <w:szCs w:val="22"/>
              </w:rPr>
              <w:t> </w:t>
            </w:r>
          </w:p>
          <w:p w:rsidR="0093004E" w:rsidRPr="00D87CF8" w:rsidRDefault="0093004E" w:rsidP="0093004E">
            <w:pPr>
              <w:pStyle w:val="NormalWeb"/>
              <w:shd w:val="clear" w:color="auto" w:fill="FFFFFF"/>
              <w:spacing w:before="40" w:beforeAutospacing="0" w:after="40" w:afterAutospacing="0" w:line="240" w:lineRule="atLeast"/>
              <w:jc w:val="both"/>
              <w:rPr>
                <w:rFonts w:ascii="Arial" w:hAnsi="Arial" w:cs="Arial"/>
                <w:sz w:val="22"/>
                <w:szCs w:val="22"/>
              </w:rPr>
            </w:pPr>
            <w:r w:rsidRPr="00D87CF8">
              <w:rPr>
                <w:rFonts w:ascii="Arial" w:hAnsi="Arial" w:cs="Arial"/>
                <w:sz w:val="22"/>
                <w:szCs w:val="22"/>
              </w:rPr>
              <w:t>Assinatura e CRM do médico:________________________________________________________</w:t>
            </w:r>
          </w:p>
          <w:p w:rsidR="0093004E" w:rsidRPr="00D87CF8" w:rsidRDefault="0093004E" w:rsidP="0093004E">
            <w:pPr>
              <w:pStyle w:val="NormalWeb"/>
              <w:jc w:val="both"/>
              <w:rPr>
                <w:rFonts w:ascii="Arial" w:hAnsi="Arial" w:cs="Arial"/>
                <w:sz w:val="22"/>
                <w:szCs w:val="22"/>
              </w:rPr>
            </w:pPr>
            <w:r w:rsidRPr="00D87CF8">
              <w:rPr>
                <w:rFonts w:ascii="Arial" w:hAnsi="Arial" w:cs="Arial"/>
                <w:b/>
                <w:sz w:val="20"/>
                <w:szCs w:val="20"/>
              </w:rPr>
              <w:t>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w:t>
            </w:r>
            <w:r w:rsidRPr="00D87CF8">
              <w:rPr>
                <w:rFonts w:ascii="Arial" w:hAnsi="Arial" w:cs="Arial"/>
                <w:sz w:val="22"/>
                <w:szCs w:val="22"/>
              </w:rPr>
              <w:t xml:space="preserve">. </w:t>
            </w:r>
          </w:p>
          <w:p w:rsidR="0093004E" w:rsidRPr="0093004E" w:rsidRDefault="0093004E" w:rsidP="0093004E">
            <w:pPr>
              <w:pStyle w:val="NormalWeb"/>
              <w:jc w:val="both"/>
              <w:rPr>
                <w:rFonts w:ascii="Arial" w:hAnsi="Arial" w:cs="Arial"/>
                <w:bCs/>
                <w:sz w:val="22"/>
                <w:szCs w:val="22"/>
              </w:rPr>
            </w:pPr>
            <w:r w:rsidRPr="00D87CF8">
              <w:rPr>
                <w:rFonts w:ascii="Arial" w:hAnsi="Arial" w:cs="Arial"/>
                <w:bCs/>
                <w:sz w:val="22"/>
                <w:szCs w:val="22"/>
              </w:rPr>
              <w:t>O médico deverá registrar a obtenção deste consentimento no Prontuário do Paciente, no item evolução.</w:t>
            </w:r>
            <w:r w:rsidRPr="0093004E">
              <w:rPr>
                <w:rFonts w:ascii="Arial" w:hAnsi="Arial" w:cs="Arial"/>
                <w:bCs/>
                <w:sz w:val="22"/>
                <w:szCs w:val="22"/>
              </w:rPr>
              <w:t xml:space="preserve"> </w:t>
            </w:r>
          </w:p>
          <w:p w:rsidR="0015141D" w:rsidRPr="0042230C" w:rsidRDefault="00A6129C" w:rsidP="00F96379">
            <w:pPr>
              <w:pStyle w:val="NormalWeb"/>
              <w:tabs>
                <w:tab w:val="left" w:pos="0"/>
              </w:tabs>
              <w:spacing w:before="0" w:beforeAutospacing="0" w:after="0" w:afterAutospacing="0"/>
              <w:jc w:val="both"/>
              <w:rPr>
                <w:rFonts w:ascii="Arial" w:hAnsi="Arial" w:cs="Arial"/>
                <w:bCs/>
                <w:sz w:val="17"/>
                <w:szCs w:val="17"/>
              </w:rPr>
            </w:pPr>
            <w:r w:rsidRPr="00BE74DE">
              <w:rPr>
                <w:rFonts w:ascii="Arial" w:hAnsi="Arial" w:cs="Arial"/>
                <w:bCs/>
                <w:sz w:val="17"/>
                <w:szCs w:val="17"/>
              </w:rPr>
              <w:t xml:space="preserve"> </w:t>
            </w:r>
          </w:p>
        </w:tc>
      </w:tr>
      <w:tr w:rsidR="00683514" w:rsidTr="00683514">
        <w:trPr>
          <w:trHeight w:val="1549"/>
        </w:trPr>
        <w:tc>
          <w:tcPr>
            <w:tcW w:w="4788" w:type="dxa"/>
          </w:tcPr>
          <w:p w:rsidR="00683514" w:rsidRDefault="009B033B" w:rsidP="00683514">
            <w:pPr>
              <w:spacing w:before="80"/>
              <w:jc w:val="center"/>
            </w:pPr>
            <w:r>
              <w:rPr>
                <w:noProof/>
              </w:rPr>
              <w:lastRenderedPageBreak/>
              <w:drawing>
                <wp:inline distT="0" distB="0" distL="0" distR="0" wp14:anchorId="1D3C96C7" wp14:editId="387100FF">
                  <wp:extent cx="1501140" cy="523875"/>
                  <wp:effectExtent l="0" t="0" r="381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523875"/>
                          </a:xfrm>
                          <a:prstGeom prst="rect">
                            <a:avLst/>
                          </a:prstGeom>
                          <a:noFill/>
                          <a:ln>
                            <a:noFill/>
                          </a:ln>
                        </pic:spPr>
                      </pic:pic>
                    </a:graphicData>
                  </a:graphic>
                </wp:inline>
              </w:drawing>
            </w:r>
          </w:p>
          <w:p w:rsidR="0015141D" w:rsidRPr="001F2CDF" w:rsidRDefault="00A94C6D" w:rsidP="00930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A94C6D">
              <w:rPr>
                <w:rFonts w:ascii="Arial" w:hAnsi="Arial" w:cs="Arial"/>
                <w:b/>
                <w:bCs/>
              </w:rPr>
              <w:t xml:space="preserve">TERMO DE CONSENTIMENTO </w:t>
            </w:r>
            <w:r w:rsidRPr="00A94C6D">
              <w:rPr>
                <w:rFonts w:ascii="Arial" w:hAnsi="Arial" w:cs="Arial"/>
                <w:b/>
                <w:bCs/>
              </w:rPr>
              <w:br/>
              <w:t>LIVRE E ESCLARECIDO</w:t>
            </w:r>
            <w:r w:rsidR="00683514" w:rsidRPr="00A94C6D">
              <w:rPr>
                <w:rFonts w:ascii="Arial" w:hAnsi="Arial" w:cs="Arial"/>
                <w:b/>
                <w:bCs/>
              </w:rPr>
              <w:br/>
            </w:r>
            <w:r w:rsidR="00992151">
              <w:rPr>
                <w:rFonts w:ascii="Arial" w:hAnsi="Arial" w:cs="Arial"/>
                <w:b/>
                <w:bCs/>
                <w:sz w:val="22"/>
                <w:szCs w:val="22"/>
              </w:rPr>
              <w:t xml:space="preserve">Serviço de </w:t>
            </w:r>
            <w:r w:rsidR="000E3FCD">
              <w:rPr>
                <w:rFonts w:ascii="Arial" w:hAnsi="Arial" w:cs="Arial"/>
                <w:b/>
                <w:bCs/>
                <w:sz w:val="22"/>
                <w:szCs w:val="22"/>
              </w:rPr>
              <w:t>Oftalmologia</w:t>
            </w:r>
            <w:r w:rsidR="001F2CDF">
              <w:rPr>
                <w:rFonts w:ascii="Arial" w:hAnsi="Arial" w:cs="Arial"/>
                <w:b/>
                <w:bCs/>
                <w:sz w:val="22"/>
                <w:szCs w:val="22"/>
              </w:rPr>
              <w:br/>
            </w:r>
            <w:r w:rsidR="00C237F0" w:rsidRPr="00A94C6D">
              <w:rPr>
                <w:rFonts w:ascii="Arial" w:hAnsi="Arial" w:cs="Arial"/>
                <w:b/>
                <w:bCs/>
              </w:rPr>
              <w:t>CIRURGIA DO ESTRABISMO</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0E3FCD">
              <w:rPr>
                <w:rFonts w:ascii="Arial" w:hAnsi="Arial" w:cs="Arial"/>
                <w:sz w:val="21"/>
                <w:szCs w:val="21"/>
              </w:rPr>
              <w:fldChar w:fldCharType="begin">
                <w:ffData>
                  <w:name w:val="Texto40"/>
                  <w:enabled/>
                  <w:calcOnExit w:val="0"/>
                  <w:textInput/>
                </w:ffData>
              </w:fldChar>
            </w:r>
            <w:bookmarkStart w:id="0" w:name="Texto40"/>
            <w:r w:rsidR="000E3FCD">
              <w:rPr>
                <w:rFonts w:ascii="Arial" w:hAnsi="Arial" w:cs="Arial"/>
                <w:sz w:val="21"/>
                <w:szCs w:val="21"/>
              </w:rPr>
              <w:instrText xml:space="preserve"> FORMTEXT </w:instrText>
            </w:r>
            <w:r w:rsidR="000E3FCD">
              <w:rPr>
                <w:rFonts w:ascii="Arial" w:hAnsi="Arial" w:cs="Arial"/>
                <w:sz w:val="21"/>
                <w:szCs w:val="21"/>
              </w:rPr>
            </w:r>
            <w:r w:rsidR="000E3FCD">
              <w:rPr>
                <w:rFonts w:ascii="Arial" w:hAnsi="Arial" w:cs="Arial"/>
                <w:sz w:val="21"/>
                <w:szCs w:val="21"/>
              </w:rPr>
              <w:fldChar w:fldCharType="separate"/>
            </w:r>
            <w:bookmarkStart w:id="1" w:name="_GoBack"/>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bookmarkEnd w:id="1"/>
            <w:r w:rsidR="000E3FCD">
              <w:rPr>
                <w:rFonts w:ascii="Arial" w:hAnsi="Arial" w:cs="Arial"/>
                <w:sz w:val="21"/>
                <w:szCs w:val="21"/>
              </w:rPr>
              <w:fldChar w:fldCharType="end"/>
            </w:r>
            <w:bookmarkEnd w:id="0"/>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A6129C">
      <w:pPr>
        <w:rPr>
          <w:rFonts w:ascii="Arial" w:hAnsi="Arial" w:cs="Arial"/>
          <w:b/>
          <w:bCs/>
          <w:color w:val="000000"/>
          <w:sz w:val="12"/>
          <w:szCs w:val="12"/>
        </w:rPr>
      </w:pPr>
      <w:r>
        <w:rPr>
          <w:rFonts w:ascii="Arial" w:hAnsi="Arial" w:cs="Arial"/>
          <w:b/>
          <w:bCs/>
          <w:color w:val="000000"/>
          <w:sz w:val="12"/>
          <w:szCs w:val="12"/>
        </w:rPr>
        <w:t>MED-</w:t>
      </w:r>
      <w:r w:rsidR="00C237F0">
        <w:rPr>
          <w:rFonts w:ascii="Arial" w:hAnsi="Arial" w:cs="Arial"/>
          <w:b/>
          <w:bCs/>
          <w:color w:val="000000"/>
          <w:sz w:val="12"/>
          <w:szCs w:val="12"/>
        </w:rPr>
        <w:t>388</w:t>
      </w:r>
      <w:r w:rsidR="00D87CF8">
        <w:rPr>
          <w:rFonts w:ascii="Arial" w:hAnsi="Arial" w:cs="Arial"/>
          <w:b/>
          <w:bCs/>
          <w:color w:val="000000"/>
          <w:sz w:val="12"/>
          <w:szCs w:val="12"/>
        </w:rPr>
        <w:t>FE</w:t>
      </w:r>
      <w:r w:rsidR="00C237F0">
        <w:rPr>
          <w:rFonts w:ascii="Arial" w:hAnsi="Arial" w:cs="Arial"/>
          <w:b/>
          <w:bCs/>
          <w:color w:val="000000"/>
          <w:sz w:val="12"/>
          <w:szCs w:val="12"/>
        </w:rPr>
        <w:t xml:space="preserve">– </w:t>
      </w:r>
      <w:r w:rsidR="008F446C">
        <w:rPr>
          <w:rFonts w:ascii="Arial" w:hAnsi="Arial" w:cs="Arial"/>
          <w:b/>
          <w:bCs/>
          <w:color w:val="000000"/>
          <w:sz w:val="12"/>
          <w:szCs w:val="12"/>
        </w:rPr>
        <w:t xml:space="preserve">gráfica hcpa – </w:t>
      </w:r>
      <w:r w:rsidR="0093004E">
        <w:rPr>
          <w:rFonts w:ascii="Arial" w:hAnsi="Arial" w:cs="Arial"/>
          <w:b/>
          <w:bCs/>
          <w:color w:val="000000"/>
          <w:sz w:val="12"/>
          <w:szCs w:val="12"/>
        </w:rPr>
        <w:t>jan23</w:t>
      </w:r>
    </w:p>
    <w:p w:rsidR="00527E99" w:rsidRDefault="00527E99">
      <w:pPr>
        <w:rPr>
          <w:rFonts w:ascii="Arial" w:hAnsi="Arial" w:cs="Arial"/>
          <w:b/>
          <w:bCs/>
          <w:color w:val="000000"/>
          <w:sz w:val="12"/>
          <w:szCs w:val="12"/>
        </w:rPr>
      </w:pPr>
    </w:p>
    <w:sectPr w:rsidR="00527E99"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0A" w:rsidRDefault="00876F0A" w:rsidP="00D87CF8">
      <w:r>
        <w:separator/>
      </w:r>
    </w:p>
  </w:endnote>
  <w:endnote w:type="continuationSeparator" w:id="0">
    <w:p w:rsidR="00876F0A" w:rsidRDefault="00876F0A" w:rsidP="00D8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482225"/>
      <w:docPartObj>
        <w:docPartGallery w:val="Page Numbers (Bottom of Page)"/>
        <w:docPartUnique/>
      </w:docPartObj>
    </w:sdtPr>
    <w:sdtEndPr/>
    <w:sdtContent>
      <w:p w:rsidR="00D87CF8" w:rsidRDefault="00D87CF8">
        <w:pPr>
          <w:pStyle w:val="Rodap"/>
          <w:jc w:val="center"/>
        </w:pPr>
        <w:r>
          <w:fldChar w:fldCharType="begin"/>
        </w:r>
        <w:r>
          <w:instrText>PAGE   \* MERGEFORMAT</w:instrText>
        </w:r>
        <w:r>
          <w:fldChar w:fldCharType="separate"/>
        </w:r>
        <w:r w:rsidR="00DC4264">
          <w:rPr>
            <w:noProof/>
          </w:rPr>
          <w:t>2</w:t>
        </w:r>
        <w:r>
          <w:fldChar w:fldCharType="end"/>
        </w:r>
      </w:p>
    </w:sdtContent>
  </w:sdt>
  <w:p w:rsidR="00D87CF8" w:rsidRDefault="00D87C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0A" w:rsidRDefault="00876F0A" w:rsidP="00D87CF8">
      <w:r>
        <w:separator/>
      </w:r>
    </w:p>
  </w:footnote>
  <w:footnote w:type="continuationSeparator" w:id="0">
    <w:p w:rsidR="00876F0A" w:rsidRDefault="00876F0A" w:rsidP="00D87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UU1RGyw2oTzsYDr9kyQdiT96BU=" w:salt="e+aP2m1kOtPDM9u5ZdklA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3B"/>
    <w:rsid w:val="000002D7"/>
    <w:rsid w:val="000102C6"/>
    <w:rsid w:val="00012216"/>
    <w:rsid w:val="000251CD"/>
    <w:rsid w:val="00040F8D"/>
    <w:rsid w:val="00042E74"/>
    <w:rsid w:val="000474ED"/>
    <w:rsid w:val="000545FA"/>
    <w:rsid w:val="000710F0"/>
    <w:rsid w:val="0007774E"/>
    <w:rsid w:val="00083B5D"/>
    <w:rsid w:val="000A0566"/>
    <w:rsid w:val="000C5C1C"/>
    <w:rsid w:val="000C7181"/>
    <w:rsid w:val="000E3FCD"/>
    <w:rsid w:val="000F55A8"/>
    <w:rsid w:val="0015141D"/>
    <w:rsid w:val="00153A54"/>
    <w:rsid w:val="0016086D"/>
    <w:rsid w:val="00197712"/>
    <w:rsid w:val="001A1964"/>
    <w:rsid w:val="001C162A"/>
    <w:rsid w:val="001E74A1"/>
    <w:rsid w:val="001F2CDF"/>
    <w:rsid w:val="0022682A"/>
    <w:rsid w:val="002A6EBD"/>
    <w:rsid w:val="002F21DF"/>
    <w:rsid w:val="002F586A"/>
    <w:rsid w:val="00336438"/>
    <w:rsid w:val="003365CE"/>
    <w:rsid w:val="00350D40"/>
    <w:rsid w:val="00371DD3"/>
    <w:rsid w:val="00397AFE"/>
    <w:rsid w:val="003C3B9E"/>
    <w:rsid w:val="003C73EC"/>
    <w:rsid w:val="00405916"/>
    <w:rsid w:val="00414FEE"/>
    <w:rsid w:val="0042230C"/>
    <w:rsid w:val="004477AC"/>
    <w:rsid w:val="004903E9"/>
    <w:rsid w:val="004F2B7A"/>
    <w:rsid w:val="004F79DB"/>
    <w:rsid w:val="00500DE5"/>
    <w:rsid w:val="00501E05"/>
    <w:rsid w:val="00511151"/>
    <w:rsid w:val="0051733B"/>
    <w:rsid w:val="00523839"/>
    <w:rsid w:val="00527E99"/>
    <w:rsid w:val="00533C23"/>
    <w:rsid w:val="00537903"/>
    <w:rsid w:val="005600AD"/>
    <w:rsid w:val="0056310F"/>
    <w:rsid w:val="005975F5"/>
    <w:rsid w:val="005A321A"/>
    <w:rsid w:val="005C6B9F"/>
    <w:rsid w:val="005E3463"/>
    <w:rsid w:val="005F3745"/>
    <w:rsid w:val="006704C1"/>
    <w:rsid w:val="006760C8"/>
    <w:rsid w:val="00680C79"/>
    <w:rsid w:val="00683514"/>
    <w:rsid w:val="00690FAB"/>
    <w:rsid w:val="00737D6E"/>
    <w:rsid w:val="0076480D"/>
    <w:rsid w:val="007730E5"/>
    <w:rsid w:val="007853F3"/>
    <w:rsid w:val="00786441"/>
    <w:rsid w:val="007C4BDB"/>
    <w:rsid w:val="007E38BB"/>
    <w:rsid w:val="007F5881"/>
    <w:rsid w:val="00813069"/>
    <w:rsid w:val="00823E45"/>
    <w:rsid w:val="00833ACF"/>
    <w:rsid w:val="00843053"/>
    <w:rsid w:val="008679A4"/>
    <w:rsid w:val="00876F0A"/>
    <w:rsid w:val="00893378"/>
    <w:rsid w:val="008B63AD"/>
    <w:rsid w:val="008B7392"/>
    <w:rsid w:val="008C0879"/>
    <w:rsid w:val="008F446C"/>
    <w:rsid w:val="009001E4"/>
    <w:rsid w:val="00913D4B"/>
    <w:rsid w:val="0092304F"/>
    <w:rsid w:val="0093004E"/>
    <w:rsid w:val="00956800"/>
    <w:rsid w:val="009636E5"/>
    <w:rsid w:val="00973931"/>
    <w:rsid w:val="009757AA"/>
    <w:rsid w:val="00977248"/>
    <w:rsid w:val="00992151"/>
    <w:rsid w:val="009A5093"/>
    <w:rsid w:val="009B033B"/>
    <w:rsid w:val="009B1856"/>
    <w:rsid w:val="009B2981"/>
    <w:rsid w:val="009B2B42"/>
    <w:rsid w:val="009E1B1C"/>
    <w:rsid w:val="00A3759B"/>
    <w:rsid w:val="00A6129C"/>
    <w:rsid w:val="00A640A5"/>
    <w:rsid w:val="00A70899"/>
    <w:rsid w:val="00A94C6D"/>
    <w:rsid w:val="00A95285"/>
    <w:rsid w:val="00AB4E4F"/>
    <w:rsid w:val="00AE7E0A"/>
    <w:rsid w:val="00B02BF7"/>
    <w:rsid w:val="00B0712B"/>
    <w:rsid w:val="00B249B4"/>
    <w:rsid w:val="00B260A6"/>
    <w:rsid w:val="00B36AB4"/>
    <w:rsid w:val="00B43FF3"/>
    <w:rsid w:val="00B51C3E"/>
    <w:rsid w:val="00B767CA"/>
    <w:rsid w:val="00B97A97"/>
    <w:rsid w:val="00BA2274"/>
    <w:rsid w:val="00BC6744"/>
    <w:rsid w:val="00BD06A3"/>
    <w:rsid w:val="00BE6F7E"/>
    <w:rsid w:val="00BF40E8"/>
    <w:rsid w:val="00C237F0"/>
    <w:rsid w:val="00C27240"/>
    <w:rsid w:val="00C32973"/>
    <w:rsid w:val="00C36676"/>
    <w:rsid w:val="00C74B1D"/>
    <w:rsid w:val="00C87CCF"/>
    <w:rsid w:val="00C945CF"/>
    <w:rsid w:val="00CC00A0"/>
    <w:rsid w:val="00CF08E0"/>
    <w:rsid w:val="00D1026D"/>
    <w:rsid w:val="00D5008F"/>
    <w:rsid w:val="00D83E81"/>
    <w:rsid w:val="00D87CF8"/>
    <w:rsid w:val="00D91E49"/>
    <w:rsid w:val="00DC4264"/>
    <w:rsid w:val="00DD792B"/>
    <w:rsid w:val="00DF525C"/>
    <w:rsid w:val="00E16833"/>
    <w:rsid w:val="00E452F4"/>
    <w:rsid w:val="00E50179"/>
    <w:rsid w:val="00E529E6"/>
    <w:rsid w:val="00E80D11"/>
    <w:rsid w:val="00E961E4"/>
    <w:rsid w:val="00EA7C13"/>
    <w:rsid w:val="00EB2F04"/>
    <w:rsid w:val="00ED32F5"/>
    <w:rsid w:val="00F911B4"/>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527E99"/>
    <w:rPr>
      <w:rFonts w:ascii="Tahoma" w:hAnsi="Tahoma" w:cs="Tahoma"/>
      <w:sz w:val="16"/>
      <w:szCs w:val="16"/>
    </w:rPr>
  </w:style>
  <w:style w:type="character" w:customStyle="1" w:styleId="TextodebaloChar">
    <w:name w:val="Texto de balão Char"/>
    <w:basedOn w:val="Fontepargpadro"/>
    <w:link w:val="Textodebalo"/>
    <w:rsid w:val="00527E99"/>
    <w:rPr>
      <w:rFonts w:ascii="Tahoma" w:hAnsi="Tahoma" w:cs="Tahoma"/>
      <w:sz w:val="16"/>
      <w:szCs w:val="16"/>
    </w:rPr>
  </w:style>
  <w:style w:type="paragraph" w:styleId="Ttulo">
    <w:name w:val="Title"/>
    <w:basedOn w:val="Normal"/>
    <w:link w:val="TtuloChar"/>
    <w:qFormat/>
    <w:rsid w:val="0093004E"/>
    <w:pPr>
      <w:jc w:val="center"/>
    </w:pPr>
    <w:rPr>
      <w:rFonts w:ascii="Verdana" w:hAnsi="Verdana"/>
      <w:b/>
      <w:bCs/>
      <w:sz w:val="28"/>
      <w:szCs w:val="20"/>
    </w:rPr>
  </w:style>
  <w:style w:type="character" w:customStyle="1" w:styleId="TtuloChar">
    <w:name w:val="Título Char"/>
    <w:basedOn w:val="Fontepargpadro"/>
    <w:link w:val="Ttulo"/>
    <w:rsid w:val="0093004E"/>
    <w:rPr>
      <w:rFonts w:ascii="Verdana" w:hAnsi="Verdana"/>
      <w:b/>
      <w:bCs/>
      <w:sz w:val="28"/>
    </w:rPr>
  </w:style>
  <w:style w:type="paragraph" w:styleId="Cabealho">
    <w:name w:val="header"/>
    <w:basedOn w:val="Normal"/>
    <w:link w:val="CabealhoChar"/>
    <w:rsid w:val="00D87CF8"/>
    <w:pPr>
      <w:tabs>
        <w:tab w:val="center" w:pos="4252"/>
        <w:tab w:val="right" w:pos="8504"/>
      </w:tabs>
    </w:pPr>
  </w:style>
  <w:style w:type="character" w:customStyle="1" w:styleId="CabealhoChar">
    <w:name w:val="Cabeçalho Char"/>
    <w:basedOn w:val="Fontepargpadro"/>
    <w:link w:val="Cabealho"/>
    <w:rsid w:val="00D87CF8"/>
    <w:rPr>
      <w:sz w:val="24"/>
      <w:szCs w:val="24"/>
    </w:rPr>
  </w:style>
  <w:style w:type="paragraph" w:styleId="Rodap">
    <w:name w:val="footer"/>
    <w:basedOn w:val="Normal"/>
    <w:link w:val="RodapChar"/>
    <w:uiPriority w:val="99"/>
    <w:rsid w:val="00D87CF8"/>
    <w:pPr>
      <w:tabs>
        <w:tab w:val="center" w:pos="4252"/>
        <w:tab w:val="right" w:pos="8504"/>
      </w:tabs>
    </w:pPr>
  </w:style>
  <w:style w:type="character" w:customStyle="1" w:styleId="RodapChar">
    <w:name w:val="Rodapé Char"/>
    <w:basedOn w:val="Fontepargpadro"/>
    <w:link w:val="Rodap"/>
    <w:uiPriority w:val="99"/>
    <w:rsid w:val="00D87C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527E99"/>
    <w:rPr>
      <w:rFonts w:ascii="Tahoma" w:hAnsi="Tahoma" w:cs="Tahoma"/>
      <w:sz w:val="16"/>
      <w:szCs w:val="16"/>
    </w:rPr>
  </w:style>
  <w:style w:type="character" w:customStyle="1" w:styleId="TextodebaloChar">
    <w:name w:val="Texto de balão Char"/>
    <w:basedOn w:val="Fontepargpadro"/>
    <w:link w:val="Textodebalo"/>
    <w:rsid w:val="00527E99"/>
    <w:rPr>
      <w:rFonts w:ascii="Tahoma" w:hAnsi="Tahoma" w:cs="Tahoma"/>
      <w:sz w:val="16"/>
      <w:szCs w:val="16"/>
    </w:rPr>
  </w:style>
  <w:style w:type="paragraph" w:styleId="Ttulo">
    <w:name w:val="Title"/>
    <w:basedOn w:val="Normal"/>
    <w:link w:val="TtuloChar"/>
    <w:qFormat/>
    <w:rsid w:val="0093004E"/>
    <w:pPr>
      <w:jc w:val="center"/>
    </w:pPr>
    <w:rPr>
      <w:rFonts w:ascii="Verdana" w:hAnsi="Verdana"/>
      <w:b/>
      <w:bCs/>
      <w:sz w:val="28"/>
      <w:szCs w:val="20"/>
    </w:rPr>
  </w:style>
  <w:style w:type="character" w:customStyle="1" w:styleId="TtuloChar">
    <w:name w:val="Título Char"/>
    <w:basedOn w:val="Fontepargpadro"/>
    <w:link w:val="Ttulo"/>
    <w:rsid w:val="0093004E"/>
    <w:rPr>
      <w:rFonts w:ascii="Verdana" w:hAnsi="Verdana"/>
      <w:b/>
      <w:bCs/>
      <w:sz w:val="28"/>
    </w:rPr>
  </w:style>
  <w:style w:type="paragraph" w:styleId="Cabealho">
    <w:name w:val="header"/>
    <w:basedOn w:val="Normal"/>
    <w:link w:val="CabealhoChar"/>
    <w:rsid w:val="00D87CF8"/>
    <w:pPr>
      <w:tabs>
        <w:tab w:val="center" w:pos="4252"/>
        <w:tab w:val="right" w:pos="8504"/>
      </w:tabs>
    </w:pPr>
  </w:style>
  <w:style w:type="character" w:customStyle="1" w:styleId="CabealhoChar">
    <w:name w:val="Cabeçalho Char"/>
    <w:basedOn w:val="Fontepargpadro"/>
    <w:link w:val="Cabealho"/>
    <w:rsid w:val="00D87CF8"/>
    <w:rPr>
      <w:sz w:val="24"/>
      <w:szCs w:val="24"/>
    </w:rPr>
  </w:style>
  <w:style w:type="paragraph" w:styleId="Rodap">
    <w:name w:val="footer"/>
    <w:basedOn w:val="Normal"/>
    <w:link w:val="RodapChar"/>
    <w:uiPriority w:val="99"/>
    <w:rsid w:val="00D87CF8"/>
    <w:pPr>
      <w:tabs>
        <w:tab w:val="center" w:pos="4252"/>
        <w:tab w:val="right" w:pos="8504"/>
      </w:tabs>
    </w:pPr>
  </w:style>
  <w:style w:type="character" w:customStyle="1" w:styleId="RodapChar">
    <w:name w:val="Rodapé Char"/>
    <w:basedOn w:val="Fontepargpadro"/>
    <w:link w:val="Rodap"/>
    <w:uiPriority w:val="99"/>
    <w:rsid w:val="00D87C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88fe_-_termo_consentimento__livre_e_esclarecido_-_servico_de_oftalmologia_-_cirurgia_do_estrabism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med388fe_-_termo_consentimento__livre_e_esclarecido_-_servico_de_oftalmologia_-_cirurgia_do_estrabismo</Template>
  <TotalTime>0</TotalTime>
  <Pages>2</Pages>
  <Words>1008</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2023-01-23T15:58:00Z</dcterms:created>
  <dcterms:modified xsi:type="dcterms:W3CDTF">2023-01-23T15:58:00Z</dcterms:modified>
</cp:coreProperties>
</file>